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widowControl/>
        <w:ind w:hanging="0" w:left="0" w:right="0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Приложение № 11 </w:t>
      </w:r>
    </w:p>
    <w:p>
      <w:pPr>
        <w:pStyle w:val="style25"/>
        <w:widowControl/>
        <w:ind w:hanging="0" w:left="0" w:right="0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color w:val="000000"/>
          <w:sz w:val="24"/>
          <w:szCs w:val="24"/>
        </w:rPr>
        <w:t>к постановлению администрации</w:t>
      </w:r>
    </w:p>
    <w:p>
      <w:pPr>
        <w:pStyle w:val="style25"/>
        <w:widowControl/>
        <w:ind w:hanging="0" w:left="0" w:right="0"/>
        <w:jc w:val="center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Вихлянцевского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25"/>
        <w:widowControl/>
        <w:ind w:hanging="0" w:left="0" w:right="0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сельского поселения</w:t>
      </w:r>
      <w:r>
        <w:rPr/>
        <w:t xml:space="preserve"> </w:t>
      </w:r>
      <w:r>
        <w:rPr>
          <w:rFonts w:ascii="Times New Roman" w:cs="Times New Roman" w:hAnsi="Times New Roman"/>
          <w:sz w:val="24"/>
          <w:szCs w:val="24"/>
        </w:rPr>
        <w:t>от 1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.11.2015 г. № </w:t>
      </w:r>
      <w:r>
        <w:rPr>
          <w:rFonts w:ascii="Times New Roman" w:cs="Times New Roman" w:hAnsi="Times New Roman"/>
          <w:sz w:val="24"/>
          <w:szCs w:val="24"/>
        </w:rPr>
        <w:t>30</w:t>
      </w:r>
    </w:p>
    <w:p>
      <w:pPr>
        <w:pStyle w:val="style24"/>
        <w:jc w:val="center"/>
      </w:pPr>
      <w:r>
        <w:rPr/>
        <w:t> </w:t>
      </w:r>
    </w:p>
    <w:p>
      <w:pPr>
        <w:pStyle w:val="style24"/>
        <w:jc w:val="center"/>
      </w:pPr>
      <w:r>
        <w:rPr>
          <w:b/>
          <w:bCs/>
        </w:rPr>
        <w:t>АДМИНИСТРАТИВНЫЙ РЕГЛАМЕНТ</w:t>
        <w:br/>
        <w:t>предоставления муниципальной услуги «Предоставление информации об объектах культурного наследия местного значения, находящихся на территории Вихлянцевского  сельского поселения»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center"/>
      </w:pPr>
      <w:r>
        <w:rPr>
          <w:b/>
          <w:bCs/>
        </w:rPr>
        <w:t>1.Общие положения </w:t>
      </w:r>
      <w:r>
        <w:rPr/>
        <w:t> </w:t>
      </w:r>
    </w:p>
    <w:p>
      <w:pPr>
        <w:pStyle w:val="style24"/>
        <w:jc w:val="both"/>
      </w:pPr>
      <w:r>
        <w:rPr>
          <w:b/>
        </w:rPr>
        <w:t>1.1.</w:t>
      </w:r>
      <w:r>
        <w:rPr/>
        <w:t xml:space="preserve"> </w:t>
      </w:r>
      <w:r>
        <w:rPr>
          <w:b/>
        </w:rPr>
        <w:t xml:space="preserve">Предмет регулирования и цели разработки административного регламента </w:t>
      </w:r>
      <w:r>
        <w:rPr/>
        <w:t>Административный регламент предоставления муниципальной услуги «Предоставление информации об объектах культурного наследия местного значения, находящихся на территории Вихлянцевского  сельского поселения» (далее –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(далее – Административный регламент).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b/>
        </w:rPr>
        <w:t xml:space="preserve">II. Стандарт предоставления государственной или  муниципальной услуги  </w:t>
      </w:r>
    </w:p>
    <w:p>
      <w:pPr>
        <w:pStyle w:val="style25"/>
        <w:widowControl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2.1 </w:t>
      </w:r>
      <w:r>
        <w:rPr>
          <w:rFonts w:ascii="Times New Roman" w:cs="Times New Roman" w:hAnsi="Times New Roman"/>
          <w:sz w:val="24"/>
          <w:szCs w:val="24"/>
        </w:rPr>
        <w:t>Наименование муниципальной услуги</w:t>
      </w:r>
    </w:p>
    <w:p>
      <w:pPr>
        <w:pStyle w:val="style24"/>
        <w:jc w:val="both"/>
      </w:pPr>
      <w:r>
        <w:rPr/>
        <w:t>Предоставление информации об объектах культурного наследия местного значения, находящихся на территории Вихлянцевского  сельского поселения.  </w:t>
      </w:r>
    </w:p>
    <w:p>
      <w:pPr>
        <w:pStyle w:val="style25"/>
        <w:widowControl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2.2. </w:t>
      </w:r>
      <w:r>
        <w:rPr>
          <w:rFonts w:ascii="Times New Roman" w:cs="Times New Roman" w:hAnsi="Times New Roman"/>
          <w:sz w:val="24"/>
          <w:szCs w:val="24"/>
        </w:rPr>
        <w:t>Муниципальная услуга  представляется:</w:t>
      </w:r>
    </w:p>
    <w:p>
      <w:pPr>
        <w:pStyle w:val="style0"/>
        <w:tabs>
          <w:tab w:leader="none" w:pos="3570" w:val="left"/>
        </w:tabs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- непосредственно специалистами администрации Вихлянцевского  сельского поселения при личном обращении;</w:t>
      </w:r>
    </w:p>
    <w:p>
      <w:pPr>
        <w:pStyle w:val="style0"/>
        <w:tabs>
          <w:tab w:leader="none" w:pos="3570" w:val="left"/>
        </w:tabs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- с использованием средств почтовой и электронной почты.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Местонахождение 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:  403153, Волгоградская область, Урюпинский  муниципальный район, х.Вихлянцевский ,  здание администрации </w:t>
      </w:r>
      <w:r>
        <w:rPr>
          <w:rFonts w:ascii="Times New Roman" w:hAnsi="Times New Roman"/>
          <w:sz w:val="24"/>
          <w:szCs w:val="24"/>
        </w:rPr>
        <w:t xml:space="preserve">Вихлянцевского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>
      <w:pPr>
        <w:pStyle w:val="style0"/>
        <w:shd w:fill="FFFFFF" w:val="clear"/>
        <w:tabs>
          <w:tab w:leader="none" w:pos="1229" w:val="left"/>
        </w:tabs>
        <w:ind w:firstLine="720" w:left="0" w:right="0"/>
        <w:jc w:val="center"/>
      </w:pPr>
      <w:r>
        <w:rPr>
          <w:rFonts w:ascii="Times New Roman" w:hAnsi="Times New Roman"/>
          <w:b/>
          <w:sz w:val="24"/>
          <w:szCs w:val="24"/>
        </w:rPr>
        <w:t>График</w:t>
      </w:r>
    </w:p>
    <w:p>
      <w:pPr>
        <w:pStyle w:val="style0"/>
        <w:shd w:fill="FFFFFF" w:val="clear"/>
        <w:tabs>
          <w:tab w:leader="none" w:pos="1229" w:val="left"/>
        </w:tabs>
        <w:ind w:firstLine="720" w:left="0" w:right="0"/>
        <w:jc w:val="center"/>
      </w:pPr>
      <w:r>
        <w:rPr>
          <w:rFonts w:ascii="Times New Roman" w:hAnsi="Times New Roman"/>
          <w:sz w:val="24"/>
          <w:szCs w:val="24"/>
        </w:rPr>
        <w:t>(режим) приема заинтересованных лиц по вопросам предоставления муниципальной услуги:</w:t>
      </w:r>
    </w:p>
    <w:tbl>
      <w:tblPr>
        <w:jc w:val="left"/>
        <w:tblInd w:type="dxa" w:w="-142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907"/>
        <w:gridCol w:w="4444"/>
      </w:tblGrid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8- 17, перерыв 12-13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8- 17, перерыв 12-13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8- 17, перерыв 12-13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8- 17, перерыв 12-13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>
      <w:pPr>
        <w:pStyle w:val="style25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2.2.4. Справочные телефоны:</w:t>
      </w:r>
    </w:p>
    <w:p>
      <w:pPr>
        <w:pStyle w:val="style25"/>
        <w:widowControl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Телефон главы Вихлянцевского  сельского поселения 8 (84442)  9-54-16;</w:t>
      </w:r>
    </w:p>
    <w:p>
      <w:pPr>
        <w:pStyle w:val="style25"/>
        <w:widowControl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телефоны специалистов, предоставляющих услугу (далее специалисты): 8 (84442) 9-54-16.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</w:t>
      </w:r>
    </w:p>
    <w:p>
      <w:pPr>
        <w:pStyle w:val="style24"/>
        <w:jc w:val="both"/>
      </w:pPr>
      <w:r>
        <w:rPr>
          <w:b/>
        </w:rPr>
        <w:t>2.3. Результат предоставления муниципальной услуги: </w:t>
      </w:r>
    </w:p>
    <w:p>
      <w:pPr>
        <w:pStyle w:val="style24"/>
        <w:jc w:val="both"/>
      </w:pPr>
      <w:r>
        <w:rPr/>
        <w:t>Конечным результатом предоставления муниципальной услуги является: </w:t>
      </w:r>
    </w:p>
    <w:p>
      <w:pPr>
        <w:pStyle w:val="style24"/>
        <w:jc w:val="both"/>
      </w:pPr>
      <w:r>
        <w:rPr/>
        <w:t>- предоставление полной и достоверной информации об объектах культурного наследия местного значения, находящихся на территории Вихлянцевского 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Федерации; </w:t>
      </w:r>
    </w:p>
    <w:p>
      <w:pPr>
        <w:pStyle w:val="style24"/>
        <w:jc w:val="both"/>
      </w:pPr>
      <w:r>
        <w:rPr/>
        <w:t>- отказ в предоставлении информации. </w:t>
      </w:r>
    </w:p>
    <w:p>
      <w:pPr>
        <w:pStyle w:val="style24"/>
        <w:jc w:val="both"/>
      </w:pPr>
      <w:r>
        <w:rPr>
          <w:b/>
        </w:rPr>
        <w:t>2.4. Общий срок предоставления муниципальной услуги (подготовки информации) не</w:t>
      </w:r>
      <w:r>
        <w:rPr/>
        <w:t xml:space="preserve"> должен превышать 30 календарных дней со дня получения заявления. </w:t>
      </w:r>
    </w:p>
    <w:p>
      <w:pPr>
        <w:pStyle w:val="style24"/>
        <w:jc w:val="both"/>
      </w:pPr>
      <w:r>
        <w:rPr>
          <w:b/>
        </w:rPr>
        <w:t>2.5. Предоставление муниципальной услуги осуществляется в соответствии с:  </w:t>
      </w:r>
    </w:p>
    <w:p>
      <w:pPr>
        <w:pStyle w:val="style24"/>
        <w:jc w:val="both"/>
      </w:pPr>
      <w:r>
        <w:rPr/>
        <w:t>- Конституцией Российской Федерации; </w:t>
      </w:r>
    </w:p>
    <w:p>
      <w:pPr>
        <w:pStyle w:val="style24"/>
        <w:jc w:val="both"/>
      </w:pPr>
      <w:r>
        <w:rPr/>
        <w:t>- Федеральным законом от 06.10.2003 года № 131-ФЗ «Об общих принципах организации местного самоуправления в Российской Федерации»; </w:t>
      </w:r>
    </w:p>
    <w:p>
      <w:pPr>
        <w:pStyle w:val="style24"/>
        <w:jc w:val="both"/>
      </w:pPr>
      <w:r>
        <w:rPr/>
        <w:t>- Федеральным Законом от 25 июня 2002 года № 73-ФЗ «Об объектах культурного наследия (памятниках истории и культуры) народов Российской Федерации»; </w:t>
      </w:r>
    </w:p>
    <w:p>
      <w:pPr>
        <w:pStyle w:val="style24"/>
        <w:jc w:val="both"/>
      </w:pPr>
      <w:r>
        <w:rPr/>
        <w:t>- Постановлением Совета Министров СССР от 19 сентября 1982 г. № 865 «Об утверждении Положения об охране и использовании памятников истории и культуры»; </w:t>
      </w:r>
    </w:p>
    <w:p>
      <w:pPr>
        <w:pStyle w:val="style24"/>
      </w:pPr>
      <w:r>
        <w:rPr/>
        <w:t>- Законом Волгоградской области от 1 июля 2009 г. N 1908-ОД "Об объектах культурного наследия (памятниках истории и культуры) народов Российской Федерации на территории Волгоградской области"  </w:t>
      </w:r>
    </w:p>
    <w:p>
      <w:pPr>
        <w:pStyle w:val="style24"/>
      </w:pPr>
      <w:r>
        <w:rPr/>
        <w:t>- Уставом Вихлянцевского  сельского поселения. </w:t>
      </w:r>
    </w:p>
    <w:p>
      <w:pPr>
        <w:pStyle w:val="style24"/>
        <w:jc w:val="both"/>
      </w:pPr>
      <w:r>
        <w:rPr>
          <w:b/>
        </w:rPr>
        <w:t>2.5. Перечень документов, необходимых для получения муниципальной услуги которые заявитель обязан предоставить в администрацию: </w:t>
      </w:r>
    </w:p>
    <w:p>
      <w:pPr>
        <w:pStyle w:val="style24"/>
        <w:jc w:val="both"/>
      </w:pPr>
      <w:r>
        <w:rPr/>
        <w:t>Заявление с обязательным указанием: </w:t>
      </w:r>
    </w:p>
    <w:p>
      <w:pPr>
        <w:pStyle w:val="style24"/>
        <w:jc w:val="both"/>
      </w:pPr>
      <w:r>
        <w:rPr/>
        <w:t>- наименование органа, в который обращается, либо фамилию, имя, отчество соответствующего должностного лица, либо должность соответствующего лица; </w:t>
      </w:r>
    </w:p>
    <w:p>
      <w:pPr>
        <w:pStyle w:val="style24"/>
        <w:jc w:val="both"/>
      </w:pPr>
      <w:r>
        <w:rPr/>
        <w:t>- фамилии, имени и отчества (последнее - при наличии) заявителя, почтового адреса, по которому должна быть направлена информация - для физических лиц; </w:t>
      </w:r>
    </w:p>
    <w:p>
      <w:pPr>
        <w:pStyle w:val="style24"/>
        <w:jc w:val="both"/>
      </w:pPr>
      <w:r>
        <w:rPr/>
        <w:t>- полное наименование с указанием организационно-правовой формы, адрес места нахождения - для юридических лиц; </w:t>
      </w:r>
    </w:p>
    <w:p>
      <w:pPr>
        <w:pStyle w:val="style24"/>
        <w:jc w:val="both"/>
      </w:pPr>
      <w:r>
        <w:rPr/>
        <w:t>- адреса места нахождения объекта, в отношении которого испрашивается информация. </w:t>
      </w:r>
    </w:p>
    <w:p>
      <w:pPr>
        <w:pStyle w:val="style24"/>
        <w:jc w:val="both"/>
      </w:pPr>
      <w:r>
        <w:rPr/>
        <w:t>Заявление о предоставлении муниципальной услуги должно содержать подпись заявителя. </w:t>
      </w:r>
    </w:p>
    <w:p>
      <w:pPr>
        <w:pStyle w:val="style24"/>
        <w:jc w:val="both"/>
      </w:pPr>
      <w:r>
        <w:rPr/>
        <w:t>Заявления о предоставлении муниципальной услуги анонимного характера не рассматриваются. </w:t>
      </w:r>
    </w:p>
    <w:p>
      <w:pPr>
        <w:pStyle w:val="style24"/>
        <w:jc w:val="both"/>
      </w:pPr>
      <w:r>
        <w:rPr/>
        <w:t>При личном обращении заявителя обязательным является наличие документа, удостоверяющего личность (паспорт гражданина Российской Федерации или документ его заменяющий). </w:t>
      </w:r>
    </w:p>
    <w:p>
      <w:pPr>
        <w:pStyle w:val="style24"/>
        <w:jc w:val="both"/>
      </w:pPr>
      <w:r>
        <w:rPr>
          <w:b/>
        </w:rPr>
        <w:t>2.6. Администрация Вихлянцевского  сельского поселения не вправе требовать от заявителя:  </w:t>
      </w:r>
    </w:p>
    <w:p>
      <w:pPr>
        <w:pStyle w:val="style24"/>
        <w:jc w:val="both"/>
      </w:pPr>
      <w:r>
        <w:rP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>
      <w:pPr>
        <w:pStyle w:val="style24"/>
        <w:jc w:val="both"/>
      </w:pPr>
      <w:r>
        <w:rPr/>
        <w:t>- предоставления документов и информации, которые находятся в распоряжении администрации Вихлянцевского 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>
      <w:pPr>
        <w:pStyle w:val="style24"/>
        <w:jc w:val="both"/>
      </w:pPr>
      <w:r>
        <w:rPr>
          <w:b/>
        </w:rPr>
        <w:t>2.7. Перечень оснований для отказа в приеме документов, необходимых для предоставления муниципальной услуги: </w:t>
      </w:r>
    </w:p>
    <w:p>
      <w:pPr>
        <w:pStyle w:val="style24"/>
        <w:jc w:val="both"/>
      </w:pPr>
      <w:r>
        <w:rPr/>
        <w:t>- отсутствие сведений о фамилии, имени и отчестве заявителя - для физических лиц; </w:t>
      </w:r>
    </w:p>
    <w:p>
      <w:pPr>
        <w:pStyle w:val="style24"/>
        <w:jc w:val="both"/>
      </w:pPr>
      <w:r>
        <w:rPr/>
        <w:t>- отсутствие полного наименования - для юридических лиц; </w:t>
      </w:r>
    </w:p>
    <w:p>
      <w:pPr>
        <w:pStyle w:val="style24"/>
        <w:jc w:val="both"/>
      </w:pPr>
      <w:r>
        <w:rPr/>
        <w:t>- отсутствие почтового адреса, адреса электронной почты для направления информации на запрос либо номера телефона, по которому можно связаться с направившим заявление заявителем; </w:t>
      </w:r>
    </w:p>
    <w:p>
      <w:pPr>
        <w:pStyle w:val="style24"/>
        <w:jc w:val="both"/>
      </w:pPr>
      <w:r>
        <w:rPr/>
        <w:t>- отсутствие адреса местонахождения объекта, в отношении которого испрашивается информация; </w:t>
      </w:r>
    </w:p>
    <w:p>
      <w:pPr>
        <w:pStyle w:val="style24"/>
        <w:jc w:val="both"/>
      </w:pPr>
      <w:r>
        <w:rPr/>
        <w:t>- отсутствие в заявлении подписи заявителя или его уполномоченного представителя; </w:t>
      </w:r>
    </w:p>
    <w:p>
      <w:pPr>
        <w:pStyle w:val="style24"/>
        <w:jc w:val="both"/>
      </w:pPr>
      <w:r>
        <w:rPr/>
        <w:t>- отсутствие копии доверенности - для представителей физических и юридических лиц, действующих на основании доверенности. </w:t>
      </w:r>
    </w:p>
    <w:p>
      <w:pPr>
        <w:pStyle w:val="style24"/>
        <w:jc w:val="both"/>
      </w:pPr>
      <w:r>
        <w:rPr>
          <w:b/>
        </w:rPr>
        <w:t>2.8. Перечень оснований для отказа в предоставлении муниципальной услуги: </w:t>
      </w:r>
    </w:p>
    <w:p>
      <w:pPr>
        <w:pStyle w:val="style24"/>
        <w:jc w:val="both"/>
      </w:pPr>
      <w:r>
        <w:rPr/>
        <w:t>Информация об объектах культурного наследия местного значения, находящихся на территории Вихлянцевского  сельского поселения не предоставляется заявителю в случае, если: </w:t>
      </w:r>
    </w:p>
    <w:p>
      <w:pPr>
        <w:pStyle w:val="style24"/>
        <w:jc w:val="both"/>
      </w:pPr>
      <w:r>
        <w:rPr/>
        <w:t>- причины, являющиеся основаниями для отказа в приеме документов, необходимых для предоставления муниципальной услуги, не устранены; </w:t>
      </w:r>
    </w:p>
    <w:p>
      <w:pPr>
        <w:pStyle w:val="style24"/>
        <w:jc w:val="both"/>
      </w:pPr>
      <w:r>
        <w:rPr/>
        <w:t>- содержание заявления не поддается прочтению и не позволяет установить запрашиваемую информацию; </w:t>
      </w:r>
    </w:p>
    <w:p>
      <w:pPr>
        <w:pStyle w:val="style24"/>
        <w:jc w:val="both"/>
      </w:pPr>
      <w:r>
        <w:rPr/>
        <w:t>- запрашиваемая информация не связана с деятельностью администрации Вихлянцевского  сельского поселения по предоставлению муниципальной услуги; </w:t>
      </w:r>
    </w:p>
    <w:p>
      <w:pPr>
        <w:pStyle w:val="style24"/>
        <w:jc w:val="both"/>
      </w:pPr>
      <w:r>
        <w:rPr/>
        <w:t>- запрашиваемая информация относится к информации ограниченного доступа; </w:t>
      </w:r>
    </w:p>
    <w:p>
      <w:pPr>
        <w:pStyle w:val="style24"/>
        <w:jc w:val="both"/>
      </w:pPr>
      <w:r>
        <w:rPr/>
        <w:t>- запрашиваемая информация ранее представлялась заявителю; </w:t>
      </w:r>
    </w:p>
    <w:p>
      <w:pPr>
        <w:pStyle w:val="style24"/>
        <w:jc w:val="both"/>
      </w:pPr>
      <w:r>
        <w:rPr/>
        <w:t>- отсутствие информации о запрашиваемом объекте культурного наследия; </w:t>
      </w:r>
    </w:p>
    <w:p>
      <w:pPr>
        <w:pStyle w:val="style24"/>
        <w:jc w:val="both"/>
      </w:pPr>
      <w:r>
        <w:rPr/>
        <w:t>- заявление содержит нецензурные или оскорбительные выражения; </w:t>
      </w:r>
    </w:p>
    <w:p>
      <w:pPr>
        <w:pStyle w:val="style24"/>
        <w:jc w:val="both"/>
      </w:pPr>
      <w:r>
        <w:rPr/>
        <w:t>- в случае изменений в законодательстве Российской Федерации, регламентирующей предоставление муниципальной услуги. </w:t>
      </w:r>
    </w:p>
    <w:p>
      <w:pPr>
        <w:pStyle w:val="style24"/>
        <w:jc w:val="both"/>
      </w:pPr>
      <w:r>
        <w:rPr/>
        <w:t>В случае отказа в предоставлении муниципальной услуги заявителю сообщается об этом: при его личном обращении; почтовым отправлением; по электронной почте. </w:t>
      </w:r>
    </w:p>
    <w:p>
      <w:pPr>
        <w:pStyle w:val="style24"/>
        <w:jc w:val="both"/>
      </w:pPr>
      <w:r>
        <w:rPr>
          <w:b/>
        </w:rPr>
        <w:t>2.9.</w:t>
      </w:r>
      <w:r>
        <w:rPr/>
        <w:t xml:space="preserve"> Заявитель вправе отказаться от предоставления муниципальной услуги, предоставив в администрацию Вихлянцевского  сельского поселения письменное заявление. </w:t>
      </w:r>
    </w:p>
    <w:p>
      <w:pPr>
        <w:pStyle w:val="style24"/>
        <w:jc w:val="both"/>
      </w:pPr>
      <w:r>
        <w:rPr>
          <w:b/>
        </w:rPr>
        <w:t>2.10. Предоставление муниципальной услуги осуществляется на бесплатной основе. </w:t>
      </w:r>
    </w:p>
    <w:p>
      <w:pPr>
        <w:pStyle w:val="style24"/>
        <w:jc w:val="both"/>
      </w:pPr>
      <w:r>
        <w:rPr>
          <w:b/>
        </w:rPr>
        <w:t>2.11. Максимальное время ожидания в очереди при подаче запроса о предоставлении</w:t>
      </w:r>
      <w:r>
        <w:rPr/>
        <w:t xml:space="preserve"> муниципальной услуги или для получения консультации не должно превышать 20 минут. </w:t>
      </w:r>
    </w:p>
    <w:p>
      <w:pPr>
        <w:pStyle w:val="style0"/>
        <w:ind w:firstLine="720" w:left="0" w:right="0"/>
        <w:jc w:val="both"/>
      </w:pPr>
      <w:r>
        <w:rPr>
          <w:bCs/>
          <w:color w:val="000000"/>
          <w:lang w:val="ru-RU"/>
        </w:rPr>
        <w:t>2.12. Требования к местам предоставления муниципальной услуги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2.12.1.Помещения, выделенные для предоставления муниципальной услуги, 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должны соответствовать санитарно-эпидемиологическим   правилам  и  нормативам, обеспечивать комфортное пребывание заявителей и исполнителей муниципальной услуги </w:t>
      </w:r>
      <w:r>
        <w:rPr>
          <w:rFonts w:ascii="Times New Roman" w:hAnsi="Times New Roman"/>
          <w:sz w:val="24"/>
          <w:szCs w:val="24"/>
        </w:rPr>
        <w:t>(согласно «Гигиеническим требованиям к персональным электронно-вычисленным машинам и организации работы. СанПиН 2.2.2 /2.4.1340-03», «Гигиеническим требованиям к естественному, искусственному и совмещенному освещению жилых и общественных зданий. СанПиН 2.2.2 /2.1.1.1278-03»)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2.12.2. Ожидание приема заявителей осуществляется в приемной  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дминистрации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2.12.3. Места ожидания и предоставления  муниципальной услуги оборудуются:   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соответствующими указателями входа и выхода; </w:t>
      </w:r>
    </w:p>
    <w:p>
      <w:pPr>
        <w:pStyle w:val="style0"/>
        <w:ind w:firstLine="720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табличками с номерами и наименованиями помещений;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доступными местами  общественного пользования (туалетами);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средствами пожаротушения;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специальными напольными и (или) настенными вешалками  для верхней одежды;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стульями для отдыха заявителей, </w:t>
      </w:r>
    </w:p>
    <w:p>
      <w:pPr>
        <w:pStyle w:val="style0"/>
        <w:ind w:firstLine="720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столами для оформления документов, которые обеспечиваются бумагой, ручками.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2.12.4. Помещение снабжается табличками с указанием фамилии, имени, отчества  и должности  лица,  осуществляющего прием, информационным стендом,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2.12.5. Место для приема заявителя должно быть снабжено  стулом, иметь место для письма и раскладки документов.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2.12.6. Рабочие места уполномоченных лиц администрации оборудуются оргтехникой, необходимыми канцелярскими товарами.</w:t>
      </w:r>
    </w:p>
    <w:p>
      <w:pPr>
        <w:pStyle w:val="style0"/>
        <w:ind w:firstLine="720"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2.12.7. В целях обеспечения конфиденциальности сведений о заявителе  уполномоченным  лицом одновременно ведется прием только одного заявителя.</w:t>
      </w:r>
    </w:p>
    <w:p>
      <w:pPr>
        <w:pStyle w:val="style0"/>
        <w:widowControl w:val="false"/>
        <w:shd w:fill="FFFFFF" w:val="clear"/>
        <w:ind w:firstLine="720" w:left="0" w:right="0"/>
      </w:pPr>
      <w:r>
        <w:rPr>
          <w:rFonts w:ascii="Times New Roman" w:hAnsi="Times New Roman"/>
          <w:b/>
          <w:sz w:val="24"/>
          <w:szCs w:val="24"/>
        </w:rPr>
        <w:t xml:space="preserve">2.13. </w:t>
      </w:r>
      <w:r>
        <w:rPr>
          <w:rFonts w:ascii="Times New Roman" w:hAnsi="Times New Roman"/>
          <w:b/>
          <w:spacing w:val="-5"/>
          <w:sz w:val="24"/>
          <w:szCs w:val="24"/>
        </w:rPr>
        <w:t>Показатели доступности и качества муниципальной услуги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78"/>
        <w:gridCol w:w="3885"/>
      </w:tblGrid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Единица</w:t>
            </w:r>
          </w:p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измерения</w:t>
            </w:r>
          </w:p>
        </w:tc>
      </w:tr>
      <w:tr>
        <w:trPr>
          <w:cantSplit w:val="false"/>
        </w:trPr>
        <w:tc>
          <w:tcPr>
            <w:tcW w:type="dxa" w:w="946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График работы администрации Вихлянцевского  сельского поселения по предоставлению муниципальной услуги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штук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Наличие различных каналов получения информации о муниципальной услуге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да/нет 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firstLine="720" w:left="0" w:right="0"/>
            </w:pPr>
            <w:r>
              <w:rPr>
                <w:sz w:val="24"/>
                <w:szCs w:val="24"/>
              </w:rPr>
              <w:t>Простота и ясность изложения информационных и инструктивных</w:t>
            </w:r>
          </w:p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да/нет</w:t>
            </w:r>
          </w:p>
        </w:tc>
      </w:tr>
      <w:tr>
        <w:trPr>
          <w:cantSplit w:val="false"/>
        </w:trPr>
        <w:tc>
          <w:tcPr>
            <w:tcW w:type="dxa" w:w="946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firstLine="720" w:left="0" w:right="0"/>
        <w:jc w:val="both"/>
      </w:pPr>
      <w:r>
        <w:rPr/>
        <w:t>Указанные в данном пункте 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>
      <w:pPr>
        <w:pStyle w:val="style3"/>
        <w:spacing w:after="0" w:before="0"/>
        <w:ind w:firstLine="720" w:left="0" w:right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  <w:t>III. Административные процедуры</w:t>
      </w:r>
    </w:p>
    <w:p>
      <w:pPr>
        <w:pStyle w:val="style25"/>
        <w:widowControl/>
        <w:jc w:val="both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3.1. Последовательность административных процедур при предоставлении муниципальной услуги</w:t>
      </w:r>
    </w:p>
    <w:p>
      <w:pPr>
        <w:pStyle w:val="style24"/>
        <w:jc w:val="both"/>
      </w:pPr>
      <w:r>
        <w:rPr/>
        <w:t>3.1.1. Предоставление муниципальной услуги включает в себя следующие административные процедуры: </w:t>
      </w:r>
    </w:p>
    <w:p>
      <w:pPr>
        <w:pStyle w:val="style24"/>
        <w:jc w:val="both"/>
      </w:pPr>
      <w:r>
        <w:rPr/>
        <w:t>- прием и регистрация заявления о предоставлении муниципальной услуги; </w:t>
      </w:r>
    </w:p>
    <w:p>
      <w:pPr>
        <w:pStyle w:val="style24"/>
        <w:jc w:val="both"/>
      </w:pPr>
      <w:r>
        <w:rPr/>
        <w:t>- проверка поступившего заявления и подготовка информации для предоставления заявителю; </w:t>
      </w:r>
    </w:p>
    <w:p>
      <w:pPr>
        <w:pStyle w:val="style24"/>
        <w:jc w:val="both"/>
      </w:pPr>
      <w:r>
        <w:rPr/>
        <w:t>- выдача информации или уведомление об отказе в предоставлении информации. </w:t>
      </w:r>
    </w:p>
    <w:p>
      <w:pPr>
        <w:pStyle w:val="style24"/>
        <w:jc w:val="both"/>
      </w:pPr>
      <w:r>
        <w:rPr>
          <w:b/>
        </w:rPr>
        <w:t>3.2. Прием и регистрация заявления о предоставлении муниципальной услуги: </w:t>
      </w:r>
    </w:p>
    <w:p>
      <w:pPr>
        <w:pStyle w:val="style24"/>
        <w:jc w:val="both"/>
      </w:pPr>
      <w:r>
        <w:rPr/>
        <w:t>3.2.1. Основанием для начала процедуры предоставления муниципальной услуги является получение заявления. Заявление может быть подано как при личном обращении, так и направлено  почтовой или электронной  почтой. </w:t>
      </w:r>
    </w:p>
    <w:p>
      <w:pPr>
        <w:pStyle w:val="style24"/>
        <w:jc w:val="both"/>
      </w:pPr>
      <w:r>
        <w:rPr/>
        <w:t>3.2.2. Днем поступления заявления считается дата его регистрации специалистом администрации Вихлянцевского сельского поселения, в должностные обязанности которого вменено исполнение соответствующих функций. </w:t>
      </w:r>
    </w:p>
    <w:p>
      <w:pPr>
        <w:pStyle w:val="style24"/>
        <w:jc w:val="both"/>
      </w:pPr>
      <w:r>
        <w:rPr/>
        <w:t>3.2.3. При установлении факта несоответствия заявления специалист, ответственный за прием документов, уведомляет заявителя о наличии препятствий к исполнению муниципальной услуги, объясняет заявителю содержание выявленных недостатков в представленных документах и предлагает принять меры по их устранению в трехдневный срок. Заявление в этом случае регистрируется после того, как замечания будут устранены. </w:t>
      </w:r>
    </w:p>
    <w:p>
      <w:pPr>
        <w:pStyle w:val="style24"/>
        <w:jc w:val="both"/>
      </w:pPr>
      <w:r>
        <w:rPr/>
        <w:t>При неисполнении заявителем принятой на себя обязанности специалист, ответственный за прием документов, возвращает заявителю в срок, не превышающий трех рабочих дней, ранее принятое заявление с приложениями (если имеются) заказным письмом или лично в руки. </w:t>
      </w:r>
    </w:p>
    <w:p>
      <w:pPr>
        <w:pStyle w:val="style24"/>
        <w:jc w:val="both"/>
      </w:pPr>
      <w:r>
        <w:rPr/>
        <w:t>3.2.4. Если аналогичные недостатки обнаружены в заявлении, полученном по почте, то в трехдневный срок заявителю направляется письменное уведомление об отказе в приеме заявления с разъяснением причин отказа и указанием требований административного регламента по заполнению заявления. </w:t>
      </w:r>
    </w:p>
    <w:p>
      <w:pPr>
        <w:pStyle w:val="style24"/>
        <w:jc w:val="both"/>
      </w:pPr>
      <w:r>
        <w:rPr/>
        <w:t>3.2.5. Максимальное время приема и регистрации заявления 30 минут. </w:t>
      </w:r>
    </w:p>
    <w:p>
      <w:pPr>
        <w:pStyle w:val="style24"/>
        <w:jc w:val="both"/>
      </w:pPr>
      <w:r>
        <w:rPr/>
        <w:t>3.2.6. Результатом административной процедуры является регистрация запроса в журнале регистрации входящих документов. </w:t>
      </w:r>
    </w:p>
    <w:p>
      <w:pPr>
        <w:pStyle w:val="style24"/>
        <w:jc w:val="both"/>
      </w:pPr>
      <w:r>
        <w:rPr/>
        <w:t>3.2.7. Специалист, ответственный за прием документов, передает поступившее заявление на рассмотрение главе Вихлянцевского сельского поселения. </w:t>
      </w:r>
    </w:p>
    <w:p>
      <w:pPr>
        <w:pStyle w:val="style24"/>
        <w:jc w:val="both"/>
      </w:pPr>
      <w:r>
        <w:rPr>
          <w:b/>
        </w:rPr>
        <w:t>3.3. Проверка поступившего заявления и подготовка информации для предоставления заявителю: </w:t>
      </w:r>
    </w:p>
    <w:p>
      <w:pPr>
        <w:pStyle w:val="style24"/>
        <w:jc w:val="both"/>
      </w:pPr>
      <w:r>
        <w:rPr/>
        <w:t>3.3.1. Основанием для начала административной процедуры является передача заявления главой Вихлянцевского сельского поселения на исполнение специалисту, ответственному за ее исполнение (далее – ответственный специалист). </w:t>
      </w:r>
    </w:p>
    <w:p>
      <w:pPr>
        <w:pStyle w:val="style24"/>
        <w:jc w:val="both"/>
      </w:pPr>
      <w:r>
        <w:rPr/>
        <w:t>3.3.2. Ответственный специалист, проводит проверку заявления на его соответствие требованиям пункта 2.5 раздела 2 административного регламента; </w:t>
      </w:r>
    </w:p>
    <w:p>
      <w:pPr>
        <w:pStyle w:val="style24"/>
        <w:jc w:val="both"/>
      </w:pPr>
      <w:r>
        <w:rPr/>
        <w:t>3.3.3. В случае выявления ответственным специалистом оснований для отказа, определенных в пункте 2.7 раздела 2 административного регламента, документы подлежат возврату заявителю с мотивированным отказом. </w:t>
      </w:r>
    </w:p>
    <w:p>
      <w:pPr>
        <w:pStyle w:val="style24"/>
        <w:jc w:val="both"/>
      </w:pPr>
      <w:r>
        <w:rPr/>
        <w:t>3.3.4. Решение о возврате оформляется ответственным специалистом, в виде уведомления об отказе в предоставлении информации. В уведомлении заявителю указываются причины, послужившие основанием для принятия решения об отказе в предоставлении муниципальной услуги. </w:t>
      </w:r>
    </w:p>
    <w:p>
      <w:pPr>
        <w:pStyle w:val="style24"/>
        <w:jc w:val="both"/>
      </w:pPr>
      <w:r>
        <w:rPr/>
        <w:t>Ответственный специалист направляет подготовленное уведомление об отказе в предоставлении муниципальной услуги на подпись главе Вихлянцевского  сельского поселения. </w:t>
      </w:r>
    </w:p>
    <w:p>
      <w:pPr>
        <w:pStyle w:val="style24"/>
        <w:jc w:val="both"/>
      </w:pPr>
      <w:r>
        <w:rPr/>
        <w:t>3.3.5. В случае отсутствия оснований для отказа в предоставлении муниципальной услуги, ответственный специалист, осуществляет подбор и подготовку информации и передает на подпись главе Вихлянцевского сельского поселения. </w:t>
      </w:r>
    </w:p>
    <w:p>
      <w:pPr>
        <w:pStyle w:val="style24"/>
        <w:jc w:val="both"/>
      </w:pPr>
      <w:r>
        <w:rPr/>
        <w:t>Максимальный срок исполнения процедуры - 12 рабочих дней с момента поступления. </w:t>
      </w:r>
    </w:p>
    <w:p>
      <w:pPr>
        <w:pStyle w:val="style24"/>
        <w:jc w:val="both"/>
      </w:pPr>
      <w:r>
        <w:rPr/>
        <w:t>3.3.6. Результатом административной процедуры является подготовка информации по поставленным в запросе вопросам и подготовка информации заявителю (его представителю) либо подготовка уведомления об отказе в предоставлении муниципальной услуги. </w:t>
      </w:r>
    </w:p>
    <w:p>
      <w:pPr>
        <w:pStyle w:val="style24"/>
        <w:jc w:val="both"/>
      </w:pPr>
      <w:r>
        <w:rPr/>
        <w:t>3.3.7. Контроль за своевременностью рассмотрения документов осуществляет глава Вихлянцевского сельского поселения. </w:t>
      </w:r>
    </w:p>
    <w:p>
      <w:pPr>
        <w:pStyle w:val="style24"/>
        <w:jc w:val="both"/>
      </w:pPr>
      <w:r>
        <w:rPr>
          <w:b/>
        </w:rPr>
        <w:t>3.4. Выдача информации или уведомление об отказе в предоставлении информации: </w:t>
      </w:r>
    </w:p>
    <w:p>
      <w:pPr>
        <w:pStyle w:val="style24"/>
        <w:jc w:val="both"/>
      </w:pPr>
      <w:r>
        <w:rPr/>
        <w:t>3.4.1. Глава Вихлянцевского  сельского поселения подписывает информацию, подготовленную специалистом, ответственным за выполнение, либо уведомление об отказе в предоставлении муниципальной услуги, направляет для регистрации и направления заявителю (его представителю) в установленном порядке. </w:t>
      </w:r>
    </w:p>
    <w:p>
      <w:pPr>
        <w:pStyle w:val="style24"/>
        <w:jc w:val="both"/>
      </w:pPr>
      <w:r>
        <w:rPr/>
        <w:t>3.4.2. Информация в течение трех рабочих дней после подписания регистрируется в установленном порядке и направляется заявителю в виде почтового отправления, а в случае, если заявитель (его представитель) самостоятельно определил иную форму получения - лично в отделе или в электронном виде на адрес заявителя (его представителя). </w:t>
      </w:r>
    </w:p>
    <w:p>
      <w:pPr>
        <w:pStyle w:val="style24"/>
        <w:jc w:val="both"/>
      </w:pPr>
      <w:r>
        <w:rPr/>
        <w:t>3.4.3. Фиксацией результата исполнения административного действия является регистрация информации специалистом отдела, ответственным за выполнение, в журнале регистрации исходящих документов, а также отметка о дате выдачи или дате отправки информации. </w:t>
      </w:r>
    </w:p>
    <w:p>
      <w:pPr>
        <w:pStyle w:val="style24"/>
        <w:jc w:val="both"/>
      </w:pPr>
      <w:r>
        <w:rPr/>
        <w:t>3.5. Максимальный срок исполнения административных процедур не должен превышать 30 дней со дня регистрации письменного обращения. </w:t>
      </w:r>
    </w:p>
    <w:p>
      <w:pPr>
        <w:pStyle w:val="style24"/>
        <w:jc w:val="both"/>
      </w:pPr>
      <w:r>
        <w:rPr/>
        <w:t> </w:t>
      </w:r>
      <w:r>
        <w:rPr>
          <w:b/>
        </w:rPr>
        <w:t>IV. Порядок и формы контроля  за исполнением Административного регламента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4.1.</w:t>
      </w:r>
      <w:r>
        <w:rPr>
          <w:rFonts w:ascii="Times New Roman" w:cs="Times New Roman" w:hAnsi="Times New Roman"/>
          <w:sz w:val="24"/>
          <w:szCs w:val="24"/>
        </w:rPr>
        <w:t xml:space="preserve">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 осуществляется главой сельского поселения.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4.2.</w:t>
      </w:r>
      <w:r>
        <w:rPr>
          <w:rFonts w:ascii="Times New Roman" w:cs="Times New Roman" w:hAnsi="Times New Roman"/>
          <w:sz w:val="24"/>
          <w:szCs w:val="24"/>
        </w:rPr>
        <w:t xml:space="preserve"> Специалисты, ответственные за предоставление </w:t>
      </w:r>
      <w:r>
        <w:rPr>
          <w:rFonts w:ascii="Times New Roman" w:cs="Times New Roman" w:hAnsi="Times New Roman"/>
          <w:bCs/>
          <w:sz w:val="24"/>
          <w:szCs w:val="24"/>
        </w:rPr>
        <w:t xml:space="preserve">муниципальной услуги, </w:t>
      </w:r>
      <w:r>
        <w:rPr>
          <w:rFonts w:ascii="Times New Roman" w:cs="Times New Roman" w:hAnsi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несет персональную ответственность за: 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организацию работы по предоставлению муниципальной услуги в соответствии с настоящим Административным регламентом.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-  за соблюдение, полноту и качество исполнения положений настоящего Административного регламента.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 Контроль за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сельского поселения дает указания по устранению выявленных нарушений, контролирует их исполнение.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администрацией.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Контроль за полнотой и качеством предоставления муниципальной услуги осуществляется на основании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правовых актов администрации </w:t>
      </w:r>
      <w:r>
        <w:rPr>
          <w:rFonts w:ascii="Times New Roman" w:hAnsi="Times New Roman"/>
          <w:sz w:val="24"/>
          <w:szCs w:val="24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(тематические).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4"/>
          <w:szCs w:val="24"/>
        </w:rPr>
        <w:t>4.7.</w:t>
      </w:r>
      <w:r>
        <w:rPr>
          <w:bCs/>
          <w:sz w:val="24"/>
          <w:szCs w:val="24"/>
        </w:rPr>
        <w:t xml:space="preserve">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</w:t>
      </w:r>
      <w:bookmarkStart w:id="0" w:name="_GoBack"/>
      <w:bookmarkEnd w:id="0"/>
      <w:r>
        <w:rPr>
          <w:bCs/>
          <w:sz w:val="24"/>
          <w:szCs w:val="24"/>
        </w:rPr>
        <w:t>Вихлянцевского  сельского поселения.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состав комиссии включаются муниципальные служащие администрации поселения.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4"/>
          <w:szCs w:val="24"/>
        </w:rPr>
        <w:t>Комиссия имеет право: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4"/>
          <w:szCs w:val="24"/>
        </w:rPr>
        <w:t>разрабатывать предложения по вопросам предоставления муниципальной услуги;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4"/>
          <w:szCs w:val="24"/>
        </w:rPr>
        <w:t xml:space="preserve">Справка подписывается председателем комиссии. </w:t>
      </w:r>
    </w:p>
    <w:p>
      <w:pPr>
        <w:pStyle w:val="style0"/>
        <w:ind w:firstLine="567" w:left="0" w:right="0"/>
        <w:jc w:val="both"/>
      </w:pPr>
      <w:r>
        <w:rPr>
          <w:rFonts w:ascii="Times New Roman" w:hAnsi="Times New Roman"/>
          <w:b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осуществляется привлечение виновных лиц к</w:t>
      </w:r>
      <w:r>
        <w:rPr>
          <w:rFonts w:ascii="Times New Roman" w:hAnsi="Times New Roman"/>
          <w:bCs/>
          <w:sz w:val="24"/>
          <w:szCs w:val="24"/>
        </w:rPr>
        <w:t xml:space="preserve"> дисциплинарной ответственности в соответствии </w:t>
      </w:r>
      <w:r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style3"/>
        <w:spacing w:after="120" w:before="120"/>
        <w:ind w:firstLine="720" w:left="0" w:right="0"/>
        <w:contextualSpacing w:val="false"/>
        <w:jc w:val="center"/>
      </w:pPr>
      <w:r>
        <w:rPr>
          <w:rFonts w:ascii="Times New Roman" w:hAnsi="Times New Roman"/>
          <w:sz w:val="24"/>
          <w:szCs w:val="24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5.1.</w:t>
      </w:r>
      <w:r>
        <w:rPr>
          <w:rFonts w:ascii="Times New Roman" w:cs="Times New Roman" w:hAnsi="Times New Roman"/>
          <w:sz w:val="24"/>
          <w:szCs w:val="24"/>
        </w:rPr>
        <w:t xml:space="preserve"> Действия (бездействие) и решения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Заявители также могут обжаловать действия (бездействие) специалистов администрации главе Вихлянцевского  сельского поселения.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5.2.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Заявители имеют право обратиться с жалобой лично или направить письменное обращение, жалобу (претензию).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При обращении заявителей в письменной форме рассмотрение обращений заявителей осуществляется в порядке, установленном федеральным законом от 02.05.2006 № 59- ФЗ "О порядке рассмотрения обращений граждан Российской Федерации".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5.3.</w:t>
      </w:r>
      <w:r>
        <w:rPr>
          <w:rFonts w:ascii="Times New Roman" w:cs="Times New Roman" w:hAnsi="Times New Roman"/>
          <w:sz w:val="24"/>
          <w:szCs w:val="24"/>
        </w:rPr>
        <w:t xml:space="preserve">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5.4</w:t>
      </w:r>
      <w:r>
        <w:rPr>
          <w:rFonts w:ascii="Times New Roman" w:cs="Times New Roman" w:hAnsi="Times New Roman"/>
          <w:sz w:val="24"/>
          <w:szCs w:val="24"/>
        </w:rPr>
        <w:t xml:space="preserve">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 </w:t>
      </w:r>
    </w:p>
    <w:p>
      <w:pPr>
        <w:pStyle w:val="style25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Cs/>
          <w:sz w:val="24"/>
          <w:szCs w:val="24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4"/>
          <w:szCs w:val="24"/>
        </w:rPr>
        <w:t>В исключительных случаях глава сельского поселения 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4"/>
          <w:szCs w:val="24"/>
        </w:rPr>
        <w:t>5.6.</w:t>
      </w:r>
      <w:r>
        <w:rPr>
          <w:bCs/>
          <w:sz w:val="24"/>
          <w:szCs w:val="24"/>
        </w:rPr>
        <w:t xml:space="preserve">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4"/>
          <w:szCs w:val="24"/>
        </w:rPr>
        <w:t>5.7</w:t>
      </w:r>
      <w:r>
        <w:rPr>
          <w:bCs/>
          <w:sz w:val="24"/>
          <w:szCs w:val="24"/>
        </w:rPr>
        <w:t xml:space="preserve">. По результатам рассмотрения жалобы главой  сельского поселения принимается решение об удовлетворении требований заявителя, либо об отказе в удовлетворении жалобы. 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4"/>
          <w:szCs w:val="24"/>
        </w:rPr>
        <w:t xml:space="preserve">Письменный ответ, содержащий результаты рассмотрения обращения, направляется заявителю 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4"/>
          <w:szCs w:val="24"/>
        </w:rPr>
        <w:t>5.8</w:t>
      </w:r>
      <w:r>
        <w:rPr>
          <w:bCs/>
          <w:sz w:val="24"/>
          <w:szCs w:val="24"/>
        </w:rPr>
        <w:t>. Если в письменном обращении не указаны: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4"/>
          <w:szCs w:val="24"/>
        </w:rPr>
        <w:t>5.9.</w:t>
      </w:r>
      <w:r>
        <w:rPr>
          <w:bCs/>
          <w:sz w:val="24"/>
          <w:szCs w:val="24"/>
        </w:rPr>
        <w:t xml:space="preserve"> При получении письменного обращения, в котором содержатся нецензурные,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4"/>
          <w:szCs w:val="24"/>
        </w:rPr>
        <w:t>5.10</w:t>
      </w:r>
      <w:r>
        <w:rPr>
          <w:bCs/>
          <w:sz w:val="24"/>
          <w:szCs w:val="24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4"/>
          <w:szCs w:val="24"/>
        </w:rPr>
        <w:t>5.11</w:t>
      </w:r>
      <w:r>
        <w:rPr>
          <w:bCs/>
          <w:sz w:val="24"/>
          <w:szCs w:val="24"/>
        </w:rPr>
        <w:t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4"/>
          <w:szCs w:val="24"/>
        </w:rPr>
        <w:t>5.12</w:t>
      </w:r>
      <w:r>
        <w:rPr>
          <w:bCs/>
          <w:sz w:val="24"/>
          <w:szCs w:val="24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4"/>
          <w:szCs w:val="24"/>
        </w:rPr>
        <w:t>5.13.</w:t>
      </w:r>
      <w:r>
        <w:rPr>
          <w:bCs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sz w:val="24"/>
          <w:szCs w:val="24"/>
        </w:rPr>
        <w:t>5.14</w:t>
      </w:r>
      <w:r>
        <w:rPr>
          <w:sz w:val="24"/>
          <w:szCs w:val="24"/>
        </w:rPr>
        <w:t>. Заявители вправе обжаловать решения, принятые в ходе предоставления муниципальной услуги, действия или бездействие специалистов  администрации, в судебном порядке.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3"/>
    <w:pPr>
      <w:keepNext/>
      <w:spacing w:after="60" w:before="240" w:line="100" w:lineRule="atLeast"/>
      <w:contextualSpacing w:val="false"/>
    </w:pPr>
    <w:rPr>
      <w:rFonts w:ascii="Arial" w:cs="Arial" w:eastAsia="Times New Roman" w:hAnsi="Arial"/>
      <w:b/>
      <w:bCs/>
      <w:sz w:val="26"/>
      <w:szCs w:val="2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next w:val="style16"/>
    <w:rPr>
      <w:rFonts w:ascii="Arial" w:cs="Arial" w:hAnsi="Arial"/>
      <w:b/>
      <w:bCs/>
      <w:sz w:val="26"/>
      <w:szCs w:val="26"/>
      <w:lang w:eastAsia="ru-RU"/>
    </w:rPr>
  </w:style>
  <w:style w:styleId="style17" w:type="character">
    <w:name w:val="Выделение жирным"/>
    <w:next w:val="style17"/>
    <w:rPr>
      <w:rFonts w:cs="Times New Roman"/>
      <w:b/>
      <w:bCs/>
      <w:lang w:eastAsia="en-US" w:val="en-GB"/>
    </w:rPr>
  </w:style>
  <w:style w:styleId="style18" w:type="character">
    <w:name w:val="Основной текст 3 Знак"/>
    <w:next w:val="style18"/>
    <w:rPr>
      <w:rFonts w:ascii="Times New Roman" w:cs="Times New Roman" w:hAnsi="Times New Roman"/>
      <w:sz w:val="16"/>
      <w:szCs w:val="16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0" w:before="0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  <w:style w:styleId="style25" w:type="paragraph">
    <w:name w:val="ConsPlusNormal"/>
    <w:next w:val="style25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6" w:type="paragraph">
    <w:name w:val="Body Text 3"/>
    <w:basedOn w:val="style0"/>
    <w:next w:val="style26"/>
    <w:pPr>
      <w:spacing w:after="120" w:before="0" w:line="100" w:lineRule="atLeast"/>
      <w:contextualSpacing w:val="false"/>
    </w:pPr>
    <w:rPr>
      <w:rFonts w:ascii="Times New Roman" w:eastAsia="Times New Roman" w:hAnsi="Times New Roman"/>
      <w:sz w:val="16"/>
      <w:szCs w:val="1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2014-06-24T11:39:00.00Z</dcterms:created>
  <dc:creator>1</dc:creator>
  <cp:lastModifiedBy>qaz</cp:lastModifiedBy>
  <dcterms:modified xsi:type="dcterms:W3CDTF">2015-11-19T18:41:00.00Z</dcterms:modified>
  <cp:revision>5</cp:revision>
</cp:coreProperties>
</file>